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5B" w:rsidRPr="00D8285B" w:rsidRDefault="00D8285B" w:rsidP="00D8285B">
      <w:pPr>
        <w:pStyle w:val="1"/>
      </w:pPr>
      <w:r w:rsidRPr="00D8285B">
        <w:t>Заместитель Председателя Правительства Новосибирской области – министр сельского хозяйства региона Евгений Лещенко в ходе пресс-конференции ТАСС подробно осветил тему инвестпроектов, расставил акценты актуальности и ответил на вопросы представителей СМИ</w:t>
      </w:r>
    </w:p>
    <w:p w:rsidR="00D8285B" w:rsidRPr="00D8285B" w:rsidRDefault="00D8285B" w:rsidP="00D8285B">
      <w:pPr>
        <w:pStyle w:val="a3"/>
      </w:pPr>
      <w:r w:rsidRPr="00D8285B">
        <w:t>Министр рассказал, что объем инвестиций в АПК региона в 2023 году составил 14,3 млрд. рублей (10 млрд. в сельское хозяйство и 4,3 млрд. рублей в объекты пищевой и перерабатывающей промышленности), что примерно соответствует уровню 2022 года.</w:t>
      </w:r>
    </w:p>
    <w:p w:rsidR="00D8285B" w:rsidRPr="00D8285B" w:rsidRDefault="00D8285B" w:rsidP="00D8285B">
      <w:pPr>
        <w:pStyle w:val="a3"/>
      </w:pPr>
      <w:r w:rsidRPr="00D8285B">
        <w:t>Евгений Лещенко подробно изложил, что в 2023 году в стадии реализации находились 13 крупных инвестиционных проектов общей стоимостью около 70 млрд. рублей, из них три крупных проекта в сфере хранения сельскохозяйственной продукции стоимостью 14,5 млрд. рублей, такие как:</w:t>
      </w:r>
    </w:p>
    <w:p w:rsidR="00D8285B" w:rsidRPr="00D8285B" w:rsidRDefault="00D8285B" w:rsidP="00D8285B">
      <w:pPr>
        <w:pStyle w:val="a3"/>
      </w:pPr>
      <w:r w:rsidRPr="00D8285B">
        <w:t>- расширение элеваторного комплекса ООО «МЕТЕЛИЦА» в г. Купино с увеличением возможности единовременного хранения до 165 тыс. тонн зерновых культур. Объем инвестиций оценивается в 4,8 млрд. рублей;</w:t>
      </w:r>
    </w:p>
    <w:p w:rsidR="00D8285B" w:rsidRPr="00D8285B" w:rsidRDefault="00D8285B" w:rsidP="00D8285B">
      <w:pPr>
        <w:pStyle w:val="a3"/>
      </w:pPr>
      <w:r w:rsidRPr="00D8285B">
        <w:t>- строительство комплекса овощехранилищ ООО ОПХ «Дары Ордынска» вместимостью до 19 тыс. тонн овощей и картофеля с автоматизированной системой управления условиями хранения. Стоимость проекта 0,450 млрд. рублей;</w:t>
      </w:r>
    </w:p>
    <w:p w:rsidR="00D8285B" w:rsidRPr="00D8285B" w:rsidRDefault="00D8285B" w:rsidP="00D8285B">
      <w:pPr>
        <w:pStyle w:val="a3"/>
      </w:pPr>
      <w:r w:rsidRPr="00D8285B">
        <w:t>- строительство оптово-распределительного центра ООО «РусАгроМаркет - Новосибирск», площадь которого уже сегодня составляет 61 тыс. кв.м., планируется увеличение до 103 тыс. кв.м., что позволит единовременно хранить до 95 тыс. тонн продукции, сумма вложенных в проект средств превышает 9,0 млрд. рублей (2015-2024 гг.).</w:t>
      </w:r>
    </w:p>
    <w:p w:rsidR="00D8285B" w:rsidRPr="00D8285B" w:rsidRDefault="00D8285B" w:rsidP="00D8285B">
      <w:pPr>
        <w:pStyle w:val="a3"/>
      </w:pPr>
      <w:r w:rsidRPr="00D8285B">
        <w:t>Зампред Правительства региона акцентировал  внимание на важнейших крупных проектах в сфере переработки сельскохозяйственной продукции стоимостью более 46 млрд. рублей:</w:t>
      </w:r>
    </w:p>
    <w:p w:rsidR="00D8285B" w:rsidRPr="00D8285B" w:rsidRDefault="00D8285B" w:rsidP="00D8285B">
      <w:pPr>
        <w:pStyle w:val="a3"/>
      </w:pPr>
      <w:r w:rsidRPr="00D8285B">
        <w:t>- строительство завода по переработке молока АО «Толмачевский молочный завод» мощностью переработки - 40 тонн молока в сутки. Стоимость проекта 1,2 млрд. рублей;</w:t>
      </w:r>
    </w:p>
    <w:p w:rsidR="00D8285B" w:rsidRPr="00D8285B" w:rsidRDefault="00D8285B" w:rsidP="00D8285B">
      <w:pPr>
        <w:pStyle w:val="a3"/>
      </w:pPr>
      <w:r w:rsidRPr="00D8285B">
        <w:t>- цех по переработке семян рапса ООО «Русское масло» (Татарский район), мощностью 32000 тонн семян в год. Объем инвестиций – 0,25 млрд. рублей;</w:t>
      </w:r>
    </w:p>
    <w:p w:rsidR="00D8285B" w:rsidRPr="00D8285B" w:rsidRDefault="00D8285B" w:rsidP="00D8285B">
      <w:pPr>
        <w:pStyle w:val="a3"/>
      </w:pPr>
      <w:r w:rsidRPr="00D8285B">
        <w:t>- строительство завода по производству картофельных чипсов и соленых снеков ООО «Пепсико Холдингс», проектная мощность 62,2 тыс. тонн продукции в год, стоимость проекта 13,5 млрд. рублей;</w:t>
      </w:r>
    </w:p>
    <w:p w:rsidR="00D8285B" w:rsidRPr="00D8285B" w:rsidRDefault="00D8285B" w:rsidP="00D8285B">
      <w:pPr>
        <w:pStyle w:val="a3"/>
      </w:pPr>
      <w:r w:rsidRPr="00D8285B">
        <w:t>- строительство производственного комплекса по переработке до 450 тыс. тонн семян масличных культур (лен, рапс) в год ООО «Маслов». Объем инвестиций – 6,4 млрд. рублей;</w:t>
      </w:r>
    </w:p>
    <w:p w:rsidR="00D8285B" w:rsidRPr="00D8285B" w:rsidRDefault="00D8285B" w:rsidP="00D8285B">
      <w:pPr>
        <w:pStyle w:val="a3"/>
      </w:pPr>
      <w:r w:rsidRPr="00D8285B">
        <w:t>- строительство завода по переработке молока мощностью переработки 1150 тонн молока в сутки ООО «Сибирская академия молочных Наук», стоимость проекта – 25,0 млрд. рублей.</w:t>
      </w:r>
    </w:p>
    <w:p w:rsidR="00D8285B" w:rsidRPr="00D8285B" w:rsidRDefault="00D8285B" w:rsidP="00D8285B">
      <w:pPr>
        <w:pStyle w:val="a3"/>
      </w:pPr>
      <w:r w:rsidRPr="00D8285B">
        <w:t>И конечно, нельзя не отметить пять  крупных проектов в животноводстве стоимостью около 10 млрд. рублей:</w:t>
      </w:r>
    </w:p>
    <w:p w:rsidR="00D8285B" w:rsidRPr="00D8285B" w:rsidRDefault="00D8285B" w:rsidP="00D8285B">
      <w:pPr>
        <w:pStyle w:val="a3"/>
      </w:pPr>
      <w:r w:rsidRPr="00D8285B">
        <w:t>- завершение строительства птицефабрики «Улыбино» по производству до 18000 тонн мяса утки в год в Искитимском районе. Общая стоимость проекта – 5,2 млрд. рублей;</w:t>
      </w:r>
    </w:p>
    <w:p w:rsidR="00D8285B" w:rsidRPr="00D8285B" w:rsidRDefault="00D8285B" w:rsidP="00D8285B">
      <w:pPr>
        <w:pStyle w:val="a3"/>
      </w:pPr>
      <w:r w:rsidRPr="00D8285B">
        <w:t>- завершение модернизация птичников кур и молодняка родительского стада ЗАО Птицефабрика «Ново-Барышевская», которая проводится поэтапно с 2021 года. Объем инвестиций – 0,8 млрд. рублей;</w:t>
      </w:r>
    </w:p>
    <w:p w:rsidR="00D8285B" w:rsidRPr="00D8285B" w:rsidRDefault="00D8285B" w:rsidP="00D8285B">
      <w:pPr>
        <w:pStyle w:val="a3"/>
      </w:pPr>
      <w:r w:rsidRPr="00D8285B">
        <w:t>- завершение модернизации и реконструкции производственных объектов АО «Новосибирская птицефабрика», общая сумма инвестиций 0,9 млрд. рублей;</w:t>
      </w:r>
    </w:p>
    <w:p w:rsidR="00D8285B" w:rsidRPr="00D8285B" w:rsidRDefault="00D8285B" w:rsidP="00D8285B">
      <w:pPr>
        <w:pStyle w:val="a3"/>
      </w:pPr>
      <w:r w:rsidRPr="00D8285B">
        <w:t>- модернизация птицефабрики яичного направления «Чикская» в Коченевском районе, планируемый объем инвестиций оценивается в 2,4 млрд. рублей (2023-2030 гг.);</w:t>
      </w:r>
    </w:p>
    <w:p w:rsidR="00D8285B" w:rsidRPr="00D8285B" w:rsidRDefault="00D8285B" w:rsidP="00D8285B">
      <w:pPr>
        <w:pStyle w:val="a3"/>
      </w:pPr>
      <w:r w:rsidRPr="00D8285B">
        <w:t>- строительство молочно-товарного комплекса роботизированного доения АО «Карасевское» в Черепановском районе на 700 голов коров стоимостью 0,7 млрд. рублей.</w:t>
      </w:r>
    </w:p>
    <w:p w:rsidR="00D8285B" w:rsidRPr="00D8285B" w:rsidRDefault="00D8285B" w:rsidP="00D8285B">
      <w:pPr>
        <w:pStyle w:val="a3"/>
      </w:pPr>
      <w:r w:rsidRPr="00D8285B">
        <w:t>Из перечисленных 13 проектов 8 проектов находится в завершающей стадии и будут введены в эксплуатацию в 2024 году.</w:t>
      </w:r>
    </w:p>
    <w:p w:rsidR="00D8285B" w:rsidRPr="00D8285B" w:rsidRDefault="00D8285B" w:rsidP="00D8285B">
      <w:pPr>
        <w:pStyle w:val="a3"/>
      </w:pPr>
      <w:r w:rsidRPr="00D8285B">
        <w:t>При этом планируются к реализации еще 5 новых перспективных проектов общей стоимостью 13,5 млрд. рублей:</w:t>
      </w:r>
    </w:p>
    <w:p w:rsidR="00D8285B" w:rsidRPr="00D8285B" w:rsidRDefault="00D8285B" w:rsidP="00D8285B">
      <w:pPr>
        <w:pStyle w:val="a3"/>
      </w:pPr>
      <w:r w:rsidRPr="00D8285B">
        <w:t>- строительство в Каргатском районе элеватора мощностью 200 тыс. тонн единовременного хранения и развитие контрактного производства зерновых, зернобобовых и масличных культур и с оборотом 500 тыс. тонн в год (в рамках реализации проекта Новый сухопутный зерновой коридор Россия-Китай). Объем инвестиций – 4,8 млрд. рублей;</w:t>
      </w:r>
    </w:p>
    <w:p w:rsidR="00D8285B" w:rsidRPr="00D8285B" w:rsidRDefault="00D8285B" w:rsidP="00D8285B">
      <w:pPr>
        <w:pStyle w:val="a3"/>
      </w:pPr>
      <w:r w:rsidRPr="00D8285B">
        <w:t>- строительство двух животноводческих комплексов (СПК Колхоз «Победа, ООО «Агро-Флора») на 2200 голов в Татарском районе. Общим объемом инвестиций – 0,850 млрд. рублей;</w:t>
      </w:r>
    </w:p>
    <w:p w:rsidR="00D8285B" w:rsidRPr="00D8285B" w:rsidRDefault="00D8285B" w:rsidP="00D8285B">
      <w:pPr>
        <w:pStyle w:val="a3"/>
      </w:pPr>
      <w:r w:rsidRPr="00D8285B">
        <w:t>- строительство площадок для выращивания молодняка КРС молочных пород на 15600 голов ООО «Сибирская Нива». Объем инвестиций – 2,3 млрд. рублей;</w:t>
      </w:r>
    </w:p>
    <w:p w:rsidR="00D8285B" w:rsidRPr="00D8285B" w:rsidRDefault="00D8285B" w:rsidP="00D8285B">
      <w:pPr>
        <w:pStyle w:val="a3"/>
      </w:pPr>
      <w:r w:rsidRPr="00D8285B">
        <w:t>- строительство производственного комплекса по глубокой переработке пшеницы ООО «Маслов». Планируемая мощность комплекса – 290 тыс. тонн в год, объем инвестиций – 5,6 млрд. рублей.</w:t>
      </w:r>
    </w:p>
    <w:p w:rsidR="00D8285B" w:rsidRPr="00D8285B" w:rsidRDefault="00D8285B" w:rsidP="00D8285B">
      <w:pPr>
        <w:pStyle w:val="a3"/>
      </w:pPr>
      <w:r w:rsidRPr="00D8285B">
        <w:lastRenderedPageBreak/>
        <w:t>Евгений Лещенко отметил, что к перспективным направлениям инвестирования в АПК относятся, в первую очередь, проекты в сфере переработки сельскохозяйственной продукции, конечно, переработка молока, зерна, масличных культур, а также производство мяса, выращивание овощей и картофеля.</w:t>
      </w:r>
    </w:p>
    <w:p w:rsidR="00D8285B" w:rsidRPr="00D8285B" w:rsidRDefault="00D8285B" w:rsidP="00D8285B">
      <w:pPr>
        <w:pStyle w:val="a3"/>
      </w:pPr>
      <w:r w:rsidRPr="00D8285B">
        <w:t>Министр добавил, что Правительством Российской Федерации в 2020 году введена новая мера государственной поддержки – возмещение до 25% прямых понесенных затрат на создание или модернизацию объекта по переработке масличных культур.</w:t>
      </w:r>
    </w:p>
    <w:p w:rsidR="00D8285B" w:rsidRPr="00D8285B" w:rsidRDefault="00D8285B" w:rsidP="00D8285B">
      <w:pPr>
        <w:pStyle w:val="a3"/>
      </w:pPr>
      <w:r w:rsidRPr="00D8285B">
        <w:t>Поддержка предоставляется за счет средств федерального и областного бюджетов.</w:t>
      </w:r>
    </w:p>
    <w:p w:rsidR="0026289E" w:rsidRDefault="00D8285B" w:rsidP="00D8285B">
      <w:pPr>
        <w:pStyle w:val="a3"/>
      </w:pPr>
      <w:r w:rsidRPr="00D8285B">
        <w:t>Государственную поддержку может получить инвестор, который построил или модернизировал производство по переработке семян масличных культур мощностью переработки от 100 тыс. тонн в год, без привлечения льготного кредита, и существенная доли продукции (от 2% стоимости объекта в год подачи заявки до 35% стоимости объекта в 5-й год после ввода объекта в эксплуатацию) будет направляться на экспорт.</w:t>
      </w:r>
    </w:p>
    <w:p w:rsidR="00D8285B" w:rsidRDefault="00D8285B" w:rsidP="00D8285B">
      <w:pPr>
        <w:pStyle w:val="a3"/>
      </w:pPr>
    </w:p>
    <w:p w:rsidR="00D8285B" w:rsidRPr="00D8285B" w:rsidRDefault="00D8285B" w:rsidP="00D8285B">
      <w:pPr>
        <w:pStyle w:val="a3"/>
      </w:pPr>
      <w:r>
        <w:t xml:space="preserve">Министерство сельского хозяйства Новосибирской области. - 2024. - </w:t>
      </w:r>
      <w:r>
        <w:rPr>
          <w:b/>
          <w:bCs w:val="0"/>
        </w:rPr>
        <w:t>28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"https://mcx.nso.ru/news/6108" </w:instrText>
      </w:r>
      <w:r>
        <w:fldChar w:fldCharType="separate"/>
      </w:r>
      <w:r>
        <w:rPr>
          <w:rStyle w:val="a4"/>
        </w:rPr>
        <w:t>https://mcx.nso.ru/news/6108</w:t>
      </w:r>
      <w:r>
        <w:fldChar w:fldCharType="end"/>
      </w:r>
    </w:p>
    <w:sectPr w:rsidR="00D8285B" w:rsidRPr="00D8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5B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  <w:rsid w:val="00D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D82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D82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2024-04-01T09:17:00Z</dcterms:created>
  <dcterms:modified xsi:type="dcterms:W3CDTF">2024-04-01T09:17:00Z</dcterms:modified>
</cp:coreProperties>
</file>